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53AF5" w:rsidRPr="003E3EDC" w:rsidRDefault="00553AF5" w:rsidP="00D3033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536E1" w:rsidRDefault="00E92044" w:rsidP="00E92044">
            <w:pPr>
              <w:rPr>
                <w:rFonts w:ascii="Arial" w:hAnsi="Arial" w:cs="Arial"/>
              </w:rPr>
            </w:pPr>
            <w:r w:rsidRPr="00A536E1">
              <w:rPr>
                <w:rFonts w:ascii="Arial" w:hAnsi="Arial" w:cs="Arial"/>
              </w:rPr>
              <w:t>Measure The Concentration Of Environmental Gases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Default="00A536E1" w:rsidP="00A536E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536E1">
              <w:rPr>
                <w:rFonts w:ascii="Arial" w:hAnsi="Arial" w:cs="Arial"/>
              </w:rPr>
              <w:t>Measure the concentration of important gases</w:t>
            </w:r>
          </w:p>
          <w:p w:rsidR="00A536E1" w:rsidRPr="00A536E1" w:rsidRDefault="00F52596" w:rsidP="00A536E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Analyze “Flue Gas A</w:t>
            </w:r>
            <w:r w:rsidR="00A536E1" w:rsidRPr="00A536E1">
              <w:rPr>
                <w:rFonts w:ascii="Arial" w:hAnsi="Arial" w:cs="Arial"/>
                <w:bCs/>
              </w:rPr>
              <w:t>nalyzer</w:t>
            </w:r>
            <w:r>
              <w:rPr>
                <w:rFonts w:ascii="Arial" w:hAnsi="Arial" w:cs="Arial"/>
                <w:bCs/>
              </w:rPr>
              <w:t>”</w:t>
            </w:r>
            <w:r w:rsidR="00A536E1" w:rsidRPr="00A536E1">
              <w:rPr>
                <w:rFonts w:ascii="Arial" w:hAnsi="Arial" w:cs="Arial"/>
                <w:bCs/>
              </w:rPr>
              <w:t xml:space="preserve"> instrument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D6709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14"/>
              </w:rPr>
            </w:pPr>
          </w:p>
          <w:p w:rsidR="00F52596" w:rsidRDefault="00F52596" w:rsidP="00F52596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6005CB">
              <w:rPr>
                <w:rFonts w:cs="Arial"/>
                <w:b/>
              </w:rPr>
              <w:t xml:space="preserve">Analyze flue Gas analyzer instrument 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 xml:space="preserve">Identify the basic building block for the </w:t>
            </w:r>
            <w:r>
              <w:rPr>
                <w:rFonts w:ascii="Arial" w:hAnsi="Arial" w:cs="Arial"/>
              </w:rPr>
              <w:t>“Flue Gas A</w:t>
            </w:r>
            <w:r w:rsidRPr="00F52596">
              <w:rPr>
                <w:rFonts w:ascii="Arial" w:hAnsi="Arial" w:cs="Arial"/>
              </w:rPr>
              <w:t>nalyzer</w:t>
            </w:r>
            <w:r>
              <w:rPr>
                <w:rFonts w:ascii="Arial" w:hAnsi="Arial" w:cs="Arial"/>
              </w:rPr>
              <w:t>”</w:t>
            </w:r>
            <w:r w:rsidRPr="00F52596">
              <w:rPr>
                <w:rFonts w:ascii="Arial" w:hAnsi="Arial" w:cs="Arial"/>
              </w:rPr>
              <w:t xml:space="preserve"> components.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>Ide</w:t>
            </w:r>
            <w:r>
              <w:rPr>
                <w:rFonts w:ascii="Arial" w:hAnsi="Arial" w:cs="Arial"/>
              </w:rPr>
              <w:t>ntify type of sensor usedto detect different gases, i.e.Carbon Mono-Oxide (</w:t>
            </w:r>
            <w:r w:rsidRPr="00F52596">
              <w:rPr>
                <w:rFonts w:ascii="Arial" w:hAnsi="Arial" w:cs="Arial"/>
              </w:rPr>
              <w:t>CO</w:t>
            </w:r>
            <w:r>
              <w:rPr>
                <w:rFonts w:ascii="Arial" w:hAnsi="Arial" w:cs="Arial"/>
              </w:rPr>
              <w:t xml:space="preserve">), </w:t>
            </w:r>
            <w:r>
              <w:rPr>
                <w:rFonts w:ascii="Arial" w:eastAsia="Times New Roman" w:hAnsi="Arial" w:cs="Arial"/>
                <w:color w:val="222222"/>
              </w:rPr>
              <w:t>Carbon Dioxide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(CO</w:t>
            </w:r>
            <w:r w:rsidRPr="00F52596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Pr="00F52596">
              <w:rPr>
                <w:rFonts w:ascii="Arial" w:eastAsia="Times New Roman" w:hAnsi="Arial" w:cs="Arial"/>
                <w:color w:val="222222"/>
              </w:rPr>
              <w:t>)</w:t>
            </w:r>
            <w:r w:rsidRPr="00F52596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Oxygen (</w:t>
            </w:r>
            <w:r w:rsidRPr="00F52596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)</w:t>
            </w:r>
            <w:r w:rsidRPr="00F52596">
              <w:rPr>
                <w:rFonts w:ascii="Arial" w:hAnsi="Arial" w:cs="Arial"/>
              </w:rPr>
              <w:t xml:space="preserve">, Nitrogen </w:t>
            </w:r>
            <w:r>
              <w:rPr>
                <w:rFonts w:ascii="Arial" w:hAnsi="Arial" w:cs="Arial"/>
              </w:rPr>
              <w:t xml:space="preserve">(N) </w:t>
            </w:r>
            <w:r w:rsidRPr="00F52596">
              <w:rPr>
                <w:rFonts w:ascii="Arial" w:hAnsi="Arial" w:cs="Arial"/>
              </w:rPr>
              <w:t>etc</w:t>
            </w:r>
            <w:r>
              <w:rPr>
                <w:rFonts w:ascii="Arial" w:hAnsi="Arial" w:cs="Arial"/>
              </w:rPr>
              <w:t>.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 xml:space="preserve">Calibrate (see user manual) the instrument with known </w:t>
            </w:r>
            <w:r w:rsidR="001A61A9" w:rsidRPr="00F52596">
              <w:rPr>
                <w:rFonts w:ascii="Arial" w:hAnsi="Arial" w:cs="Arial"/>
              </w:rPr>
              <w:t xml:space="preserve">concentrations </w:t>
            </w:r>
            <w:r w:rsidR="001A61A9">
              <w:rPr>
                <w:rFonts w:ascii="Arial" w:hAnsi="Arial" w:cs="Arial"/>
              </w:rPr>
              <w:t>of detector type gas</w:t>
            </w:r>
            <w:r w:rsidRPr="00F52596">
              <w:rPr>
                <w:rFonts w:ascii="Arial" w:hAnsi="Arial" w:cs="Arial"/>
              </w:rPr>
              <w:t xml:space="preserve">. </w:t>
            </w:r>
          </w:p>
          <w:p w:rsidR="00F52596" w:rsidRPr="00F52596" w:rsidRDefault="001A61A9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Obtain concentration for the all gase</w:t>
            </w:r>
            <w:r w:rsidR="00F52596" w:rsidRPr="00F52596">
              <w:rPr>
                <w:rFonts w:ascii="Arial" w:hAnsi="Arial" w:cs="Arial"/>
              </w:rPr>
              <w:t>s</w:t>
            </w:r>
            <w:r w:rsidR="005E6CF0">
              <w:rPr>
                <w:rFonts w:ascii="Arial" w:hAnsi="Arial" w:cs="Arial"/>
              </w:rPr>
              <w:t xml:space="preserve"> using separate detectors</w:t>
            </w:r>
            <w:r w:rsidR="00F52596" w:rsidRPr="00F52596">
              <w:rPr>
                <w:rFonts w:ascii="Arial" w:hAnsi="Arial" w:cs="Arial"/>
              </w:rPr>
              <w:t xml:space="preserve"> and record the </w:t>
            </w:r>
            <w:r>
              <w:rPr>
                <w:rFonts w:ascii="Arial" w:hAnsi="Arial" w:cs="Arial"/>
              </w:rPr>
              <w:t>measured values (percentage data)</w:t>
            </w:r>
            <w:r w:rsidR="00F52596" w:rsidRPr="00F52596">
              <w:rPr>
                <w:rFonts w:ascii="Arial" w:hAnsi="Arial" w:cs="Arial"/>
              </w:rPr>
              <w:t>.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>Compare the measured values with the above data and reference values</w:t>
            </w:r>
            <w:r w:rsidR="00D63DDB">
              <w:rPr>
                <w:rFonts w:ascii="Arial" w:hAnsi="Arial" w:cs="Arial"/>
              </w:rPr>
              <w:t xml:space="preserve"> (environmental standards)</w:t>
            </w:r>
            <w:r w:rsidRPr="00F52596">
              <w:rPr>
                <w:rFonts w:ascii="Arial" w:hAnsi="Arial" w:cs="Arial"/>
              </w:rPr>
              <w:t>.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 xml:space="preserve">Analyze and interpret the discrepancies, errors and deviations. </w:t>
            </w:r>
          </w:p>
          <w:p w:rsidR="00F52596" w:rsidRPr="00F52596" w:rsidRDefault="00F52596" w:rsidP="00F52596">
            <w:pPr>
              <w:pStyle w:val="ListParagraph"/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F52596">
              <w:rPr>
                <w:rFonts w:ascii="Arial" w:hAnsi="Arial" w:cs="Arial"/>
              </w:rPr>
              <w:t>Generate an output report</w:t>
            </w:r>
            <w:r w:rsidR="00D63DDB">
              <w:rPr>
                <w:rFonts w:ascii="Arial" w:hAnsi="Arial" w:cs="Arial"/>
              </w:rPr>
              <w:t xml:space="preserve"> for “Flue Gas Analyzer”</w:t>
            </w:r>
            <w:r w:rsidRPr="00F52596">
              <w:rPr>
                <w:rFonts w:ascii="Arial" w:hAnsi="Arial" w:cs="Arial"/>
              </w:rPr>
              <w:t>.</w:t>
            </w:r>
          </w:p>
          <w:p w:rsidR="003A56D1" w:rsidRDefault="006005CB" w:rsidP="00295205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6005CB">
              <w:rPr>
                <w:rFonts w:cs="Arial"/>
                <w:b/>
              </w:rPr>
              <w:t xml:space="preserve">Measure the concentration of important gases </w:t>
            </w:r>
          </w:p>
          <w:p w:rsidR="00D63DDB" w:rsidRDefault="00D63DDB" w:rsidP="009761B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 T</w:t>
            </w:r>
            <w:r w:rsidRPr="00F52596">
              <w:rPr>
                <w:rFonts w:ascii="Arial" w:eastAsia="Times New Roman" w:hAnsi="Arial" w:cs="Arial"/>
                <w:color w:val="222222"/>
              </w:rPr>
              <w:t>hermal</w:t>
            </w:r>
            <w:r>
              <w:rPr>
                <w:rFonts w:ascii="Arial" w:eastAsia="Times New Roman" w:hAnsi="Arial" w:cs="Arial"/>
                <w:color w:val="222222"/>
              </w:rPr>
              <w:t xml:space="preserve"> andEvolved Gas A</w:t>
            </w:r>
            <w:r w:rsidRPr="00F52596">
              <w:rPr>
                <w:rFonts w:ascii="Arial" w:eastAsia="Times New Roman" w:hAnsi="Arial" w:cs="Arial"/>
                <w:color w:val="222222"/>
              </w:rPr>
              <w:t>nalyzer</w:t>
            </w:r>
            <w:r>
              <w:rPr>
                <w:rFonts w:ascii="Arial" w:eastAsia="Times New Roman" w:hAnsi="Arial" w:cs="Arial"/>
                <w:color w:val="222222"/>
              </w:rPr>
              <w:t xml:space="preserve"> (TEGA)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instrument and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important building blocks,</w:t>
            </w:r>
          </w:p>
          <w:p w:rsidR="00295205" w:rsidRDefault="00D63DDB" w:rsidP="009761B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 xml:space="preserve">Use TEGA to identify 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Oxygen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 xml:space="preserve"> (O)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 xml:space="preserve"> and its parameter for the environmental cond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>itions inside close environment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.</w:t>
            </w:r>
          </w:p>
          <w:p w:rsidR="005E6CF0" w:rsidRPr="00F52596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Identify Para-magnetic oxygen detector instrument with it basic building blocks</w:t>
            </w:r>
          </w:p>
          <w:p w:rsidR="005E6CF0" w:rsidRPr="005E6CF0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 xml:space="preserve">Arrange unknown concentration of Oxygen and </w:t>
            </w:r>
            <w:r w:rsidRPr="00F52596">
              <w:rPr>
                <w:rFonts w:ascii="Arial" w:eastAsia="Times New Roman" w:hAnsi="Arial" w:cs="Arial"/>
                <w:color w:val="222222"/>
              </w:rPr>
              <w:lastRenderedPageBreak/>
              <w:t>measured their concentration by using “paramagnetic oxygen detector and record data.</w:t>
            </w:r>
            <w:r>
              <w:rPr>
                <w:rFonts w:ascii="Arial" w:eastAsia="Times New Roman" w:hAnsi="Arial" w:cs="Arial"/>
                <w:color w:val="222222"/>
              </w:rPr>
              <w:t xml:space="preserve"> Compare results with TEGA results.</w:t>
            </w:r>
          </w:p>
          <w:p w:rsidR="00295205" w:rsidRDefault="00D63DDB" w:rsidP="009761B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Use TEGA to i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dentify Carbon monoxides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 xml:space="preserve"> (CO)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 xml:space="preserve"> and its parameter for the environmental cond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>itions inside close environment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.</w:t>
            </w:r>
          </w:p>
          <w:p w:rsidR="005E6CF0" w:rsidRPr="00F52596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Identify Carbon monoxide analyzer instrument with it basic building blocks</w:t>
            </w:r>
          </w:p>
          <w:p w:rsidR="005E6CF0" w:rsidRPr="005E6CF0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Setup and arrange unknown concentration of carbon monoxide and measured their concentration by using “carbon monoxide analyzer instrument and record data.</w:t>
            </w:r>
            <w:r>
              <w:rPr>
                <w:rFonts w:ascii="Arial" w:eastAsia="Times New Roman" w:hAnsi="Arial" w:cs="Arial"/>
                <w:color w:val="222222"/>
              </w:rPr>
              <w:t xml:space="preserve"> Compare results with TEGA results.</w:t>
            </w:r>
          </w:p>
          <w:p w:rsidR="00295205" w:rsidRDefault="00D63DDB" w:rsidP="009761B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Use TEGA to i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dentify carbon dioxides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 xml:space="preserve"> (CO</w:t>
            </w:r>
            <w:r w:rsidR="00F52596" w:rsidRPr="00F52596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="00F52596" w:rsidRPr="00F52596">
              <w:rPr>
                <w:rFonts w:ascii="Arial" w:eastAsia="Times New Roman" w:hAnsi="Arial" w:cs="Arial"/>
                <w:color w:val="222222"/>
              </w:rPr>
              <w:t>)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 xml:space="preserve"> and its parameter for the environmental conditions inside close environments.</w:t>
            </w:r>
          </w:p>
          <w:p w:rsidR="005E6CF0" w:rsidRPr="00F52596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 xml:space="preserve">Identify Carbon </w:t>
            </w:r>
            <w:r>
              <w:rPr>
                <w:rFonts w:ascii="Arial" w:eastAsia="Times New Roman" w:hAnsi="Arial" w:cs="Arial"/>
                <w:color w:val="222222"/>
              </w:rPr>
              <w:t>di</w:t>
            </w:r>
            <w:r w:rsidRPr="00F52596">
              <w:rPr>
                <w:rFonts w:ascii="Arial" w:eastAsia="Times New Roman" w:hAnsi="Arial" w:cs="Arial"/>
                <w:color w:val="222222"/>
              </w:rPr>
              <w:t>oxide analyzer instrument with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basic building blocks</w:t>
            </w:r>
          </w:p>
          <w:p w:rsidR="005E6CF0" w:rsidRPr="005E6CF0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Setup and arrange un</w:t>
            </w:r>
            <w:r>
              <w:rPr>
                <w:rFonts w:ascii="Arial" w:eastAsia="Times New Roman" w:hAnsi="Arial" w:cs="Arial"/>
                <w:color w:val="222222"/>
              </w:rPr>
              <w:t>known concentration of carbon di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oxide and measured their concentration by using “carbon </w:t>
            </w:r>
            <w:r>
              <w:rPr>
                <w:rFonts w:ascii="Arial" w:eastAsia="Times New Roman" w:hAnsi="Arial" w:cs="Arial"/>
                <w:color w:val="222222"/>
              </w:rPr>
              <w:t>di</w:t>
            </w:r>
            <w:r w:rsidRPr="00F52596">
              <w:rPr>
                <w:rFonts w:ascii="Arial" w:eastAsia="Times New Roman" w:hAnsi="Arial" w:cs="Arial"/>
                <w:color w:val="222222"/>
              </w:rPr>
              <w:t>oxide analyzer instrument and record data.</w:t>
            </w:r>
            <w:r>
              <w:rPr>
                <w:rFonts w:ascii="Arial" w:eastAsia="Times New Roman" w:hAnsi="Arial" w:cs="Arial"/>
                <w:color w:val="222222"/>
              </w:rPr>
              <w:t xml:space="preserve"> Compare results with TEGA results.</w:t>
            </w:r>
          </w:p>
          <w:p w:rsidR="00295205" w:rsidRDefault="00D63DDB" w:rsidP="00D63DD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Use TEGA to i</w:t>
            </w:r>
            <w:r w:rsidR="00295205" w:rsidRPr="00F52596">
              <w:rPr>
                <w:rFonts w:ascii="Arial" w:eastAsia="Times New Roman" w:hAnsi="Arial" w:cs="Arial"/>
                <w:color w:val="222222"/>
              </w:rPr>
              <w:t>dentify Nitrogen and its parameters for the environmental conditions inside close environments.</w:t>
            </w:r>
          </w:p>
          <w:p w:rsidR="005E6CF0" w:rsidRPr="00F52596" w:rsidRDefault="005E6CF0" w:rsidP="005E6CF0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 xml:space="preserve">Identify </w:t>
            </w:r>
            <w:r>
              <w:rPr>
                <w:rFonts w:ascii="Arial" w:eastAsia="Times New Roman" w:hAnsi="Arial" w:cs="Arial"/>
                <w:color w:val="222222"/>
              </w:rPr>
              <w:t>Nitrogen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analyzer instrument with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basic building blocks</w:t>
            </w:r>
          </w:p>
          <w:p w:rsidR="005E6CF0" w:rsidRPr="00190E79" w:rsidRDefault="005E6CF0" w:rsidP="00190E79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Setup and arrange un</w:t>
            </w:r>
            <w:r>
              <w:rPr>
                <w:rFonts w:ascii="Arial" w:eastAsia="Times New Roman" w:hAnsi="Arial" w:cs="Arial"/>
                <w:color w:val="222222"/>
              </w:rPr>
              <w:t>known concentration of Nitrogen</w:t>
            </w:r>
            <w:r w:rsidRPr="00F52596">
              <w:rPr>
                <w:rFonts w:ascii="Arial" w:eastAsia="Times New Roman" w:hAnsi="Arial" w:cs="Arial"/>
                <w:color w:val="222222"/>
              </w:rPr>
              <w:t xml:space="preserve"> and measured their concentration by using “</w:t>
            </w:r>
            <w:r>
              <w:rPr>
                <w:rFonts w:ascii="Arial" w:eastAsia="Times New Roman" w:hAnsi="Arial" w:cs="Arial"/>
                <w:color w:val="222222"/>
              </w:rPr>
              <w:t xml:space="preserve">Nitrogen” </w:t>
            </w:r>
            <w:r w:rsidRPr="00F52596">
              <w:rPr>
                <w:rFonts w:ascii="Arial" w:eastAsia="Times New Roman" w:hAnsi="Arial" w:cs="Arial"/>
                <w:color w:val="222222"/>
              </w:rPr>
              <w:t>analyzer instrument and record data.</w:t>
            </w:r>
            <w:r>
              <w:rPr>
                <w:rFonts w:ascii="Arial" w:eastAsia="Times New Roman" w:hAnsi="Arial" w:cs="Arial"/>
                <w:color w:val="222222"/>
              </w:rPr>
              <w:t xml:space="preserve"> Compare results with TEGA results.</w:t>
            </w:r>
          </w:p>
          <w:p w:rsidR="00295205" w:rsidRPr="00F52596" w:rsidRDefault="00295205" w:rsidP="009761BB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Compare, analyze and interpret the data and comments on the deviation and discrepancies in relation with the reference data and instrumental techniques.</w:t>
            </w:r>
          </w:p>
          <w:p w:rsidR="00CE013B" w:rsidRPr="00F52596" w:rsidRDefault="00295205" w:rsidP="00190E79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Arial" w:hAnsi="Arial" w:cs="Arial"/>
              </w:rPr>
            </w:pPr>
            <w:r w:rsidRPr="00F52596">
              <w:rPr>
                <w:rFonts w:ascii="Arial" w:eastAsia="Times New Roman" w:hAnsi="Arial" w:cs="Arial"/>
                <w:color w:val="222222"/>
              </w:rPr>
              <w:t>Create an output report</w:t>
            </w:r>
            <w:r w:rsidR="00190E79">
              <w:rPr>
                <w:rFonts w:ascii="Arial" w:eastAsia="Times New Roman" w:hAnsi="Arial" w:cs="Arial"/>
                <w:color w:val="222222"/>
              </w:rPr>
              <w:t xml:space="preserve"> from individual gases data.</w:t>
            </w:r>
          </w:p>
        </w:tc>
      </w:tr>
    </w:tbl>
    <w:p w:rsidR="00840732" w:rsidRDefault="00840732"/>
    <w:p w:rsidR="00616339" w:rsidRDefault="00616339"/>
    <w:p w:rsidR="00616339" w:rsidRDefault="00616339"/>
    <w:p w:rsidR="00616339" w:rsidRDefault="00616339"/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0068F" w:rsidRPr="00206480" w:rsidTr="006B179A">
        <w:trPr>
          <w:trHeight w:val="620"/>
        </w:trPr>
        <w:tc>
          <w:tcPr>
            <w:tcW w:w="2117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0068F" w:rsidRPr="00206480" w:rsidRDefault="00553AF5" w:rsidP="00B006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B0068F" w:rsidRPr="00206480" w:rsidTr="006B179A">
        <w:trPr>
          <w:trHeight w:val="262"/>
        </w:trPr>
        <w:tc>
          <w:tcPr>
            <w:tcW w:w="2117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B0068F" w:rsidRPr="00A536E1" w:rsidRDefault="00B0068F" w:rsidP="00B0068F">
            <w:pPr>
              <w:rPr>
                <w:rFonts w:ascii="Arial" w:hAnsi="Arial" w:cs="Arial"/>
                <w:bCs/>
              </w:rPr>
            </w:pPr>
            <w:r w:rsidRPr="00A536E1">
              <w:rPr>
                <w:rFonts w:ascii="Arial" w:hAnsi="Arial" w:cs="Arial"/>
              </w:rPr>
              <w:t>Measure The Concentration Of Environmental Gases</w:t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2"/>
                <w:szCs w:val="22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005CB" w:rsidRDefault="006005CB" w:rsidP="006005C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6005CB">
              <w:rPr>
                <w:rFonts w:ascii="Arial" w:hAnsi="Arial" w:cs="Arial"/>
              </w:rPr>
              <w:t xml:space="preserve">Measure the concentration of important gases </w:t>
            </w:r>
          </w:p>
          <w:p w:rsidR="004D18BE" w:rsidRPr="006005CB" w:rsidRDefault="006005CB" w:rsidP="00EB141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6005CB">
              <w:rPr>
                <w:rFonts w:ascii="Arial" w:hAnsi="Arial" w:cs="Arial"/>
              </w:rPr>
              <w:t>Analyze flue Gas analyzer instrument</w:t>
            </w:r>
            <w:r w:rsidR="004D4754" w:rsidRPr="006005CB">
              <w:rPr>
                <w:rFonts w:ascii="Arial" w:hAnsi="Arial" w:cs="Arial"/>
              </w:rPr>
              <w:t>.</w:t>
            </w:r>
            <w:r w:rsidR="004D4754" w:rsidRPr="006005CB">
              <w:rPr>
                <w:rFonts w:ascii="Arial" w:hAnsi="Arial" w:cs="Arial"/>
              </w:rPr>
              <w:tab/>
            </w:r>
          </w:p>
        </w:tc>
      </w:tr>
    </w:tbl>
    <w:p w:rsidR="004D18BE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A536E1" w:rsidRDefault="00A536E1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</w:p>
    <w:p w:rsidR="00A536E1" w:rsidRDefault="00A536E1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</w:p>
    <w:p w:rsidR="00A536E1" w:rsidRDefault="00A536E1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</w:p>
    <w:p w:rsidR="00A536E1" w:rsidRPr="00206480" w:rsidRDefault="00A536E1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>Identify the basic building block for the “Flue Gas Analyzer” components.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6" style="position:absolute;margin-left:9.35pt;margin-top:2.4pt;width:28.45pt;height:12.85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 xml:space="preserve">Identify type of sensor used to detect different gases, i.e. Carbon Mono-Oxide (CO), </w:t>
            </w:r>
            <w:r w:rsidRPr="00500465">
              <w:rPr>
                <w:rFonts w:ascii="Arial" w:eastAsia="Times New Roman" w:hAnsi="Arial" w:cs="Arial"/>
                <w:color w:val="222222"/>
              </w:rPr>
              <w:t>Carbon Dioxide (CO</w:t>
            </w:r>
            <w:r w:rsidRPr="00500465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Pr="00500465">
              <w:rPr>
                <w:rFonts w:ascii="Arial" w:eastAsia="Times New Roman" w:hAnsi="Arial" w:cs="Arial"/>
                <w:color w:val="222222"/>
              </w:rPr>
              <w:t>)</w:t>
            </w:r>
            <w:r w:rsidRPr="00500465">
              <w:rPr>
                <w:rFonts w:ascii="Arial" w:hAnsi="Arial" w:cs="Arial"/>
              </w:rPr>
              <w:t>, Oxygen (O), Nitrogen (N) etc.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5" style="position:absolute;margin-left:7.55pt;margin-top:2.5pt;width:28.45pt;height:12.85pt;z-index:25178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4" style="position:absolute;margin-left:9.3pt;margin-top:2.5pt;width:28.45pt;height:12.85pt;z-index:25178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 xml:space="preserve">Calibrate (see user manual) the instrument with known concentrations of detector type gas. 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3" style="position:absolute;margin-left:8.5pt;margin-top:5pt;width:28.45pt;height:12.85pt;z-index:25178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2" style="position:absolute;margin-left:9.5pt;margin-top:4.9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>Obtain concentration for the all gases using separate detectors and record the measured values (percentage data).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1" style="position:absolute;margin-left:8.8pt;margin-top:3.4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0" style="position:absolute;margin-left:9.5pt;margin-top:3.4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>Compare the measured values with the above data and reference values (environmental standards).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8" style="position:absolute;margin-left:9.7pt;margin-top:3.0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0465">
              <w:rPr>
                <w:rFonts w:ascii="Arial" w:hAnsi="Arial" w:cs="Arial"/>
              </w:rPr>
              <w:t xml:space="preserve">Analyze and interpret the discrepancies, errors and deviations. 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6" style="position:absolute;margin-left:10.25pt;margin-top:4.1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536E1" w:rsidRPr="00206480" w:rsidTr="00F853AA">
        <w:trPr>
          <w:trHeight w:val="398"/>
        </w:trPr>
        <w:tc>
          <w:tcPr>
            <w:tcW w:w="6917" w:type="dxa"/>
          </w:tcPr>
          <w:p w:rsidR="00A536E1" w:rsidRPr="00C36996" w:rsidRDefault="00414BEB" w:rsidP="00A536E1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52596">
              <w:rPr>
                <w:rFonts w:cs="Arial"/>
              </w:rPr>
              <w:t>Generate an output report</w:t>
            </w:r>
            <w:r>
              <w:rPr>
                <w:rFonts w:cs="Arial"/>
              </w:rPr>
              <w:t xml:space="preserve"> for “Flue Gas Analyzer”</w:t>
            </w:r>
            <w:r w:rsidRPr="00F52596">
              <w:rPr>
                <w:rFonts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A536E1" w:rsidRPr="00206480" w:rsidRDefault="007A5BD1" w:rsidP="00A536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5" style="position:absolute;margin-left:6.95pt;margin-top:2.4pt;width:28.5pt;height:12.9pt;z-index:25162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6E1" w:rsidRPr="00206480" w:rsidRDefault="007A5BD1" w:rsidP="00A536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4" style="position:absolute;margin-left:9.35pt;margin-top:2.4pt;width:28.45pt;height:12.85pt;z-index:25162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5456D">
              <w:rPr>
                <w:rFonts w:ascii="Arial" w:eastAsia="Times New Roman" w:hAnsi="Arial" w:cs="Arial"/>
                <w:color w:val="222222"/>
              </w:rPr>
              <w:t>Identify Thermal and Evolved Gas Analyzer (TEGA) instrument and its important building blocks,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3" style="position:absolute;margin-left:7.55pt;margin-top:2.5pt;width:28.45pt;height:12.85pt;z-index:25179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2" style="position:absolute;margin-left:9.3pt;margin-top:2.5pt;width:28.45pt;height:12.85pt;z-index:25180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5456D">
              <w:rPr>
                <w:rFonts w:ascii="Arial" w:eastAsia="Times New Roman" w:hAnsi="Arial" w:cs="Arial"/>
                <w:color w:val="222222"/>
              </w:rPr>
              <w:t>Use TEGA to identify Oxygen (O) and its parameter for the environmental conditions inside close environment.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7.25pt;margin-top:2.25pt;width:31.25pt;height:12.85pt;z-index:25180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CB7A30">
              <w:rPr>
                <w:rFonts w:ascii="Arial" w:eastAsia="Times New Roman" w:hAnsi="Arial" w:cs="Arial"/>
                <w:color w:val="222222"/>
              </w:rPr>
              <w:t>Identify Para-magnetic oxygen detector instrument with it basic building blocks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9" style="position:absolute;margin-left:7.35pt;margin-top:3.6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8" style="position:absolute;margin-left:9.7pt;margin-top:3.0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7A30">
              <w:rPr>
                <w:rFonts w:ascii="Arial" w:eastAsia="Times New Roman" w:hAnsi="Arial" w:cs="Arial"/>
                <w:color w:val="222222"/>
              </w:rPr>
              <w:lastRenderedPageBreak/>
              <w:t>Arrange unknown concentration of Oxygen and measured their concentration by using “paramagnetic oxygen detector and record data. Compare results with TEGA results.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57" style="position:absolute;margin-left:6.5pt;margin-top:1.85pt;width:28.45pt;height:12.85pt;z-index:25180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56" style="position:absolute;margin-left:10.25pt;margin-top:4.1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8E21AA">
              <w:rPr>
                <w:rFonts w:ascii="Arial" w:eastAsia="Times New Roman" w:hAnsi="Arial" w:cs="Arial"/>
                <w:color w:val="222222"/>
              </w:rPr>
              <w:t>Use TEGA to identify Carbon monoxides (CO) and its parameter for the environmental conditions inside close environment.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5" style="position:absolute;margin-left:8.15pt;margin-top:2.1pt;width:28.45pt;height:12.85pt;z-index:25180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4" style="position:absolute;margin-left:8.7pt;margin-top:2.35pt;width:28.45pt;height:12.85pt;z-index:25181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8E21AA">
              <w:rPr>
                <w:rFonts w:ascii="Arial" w:eastAsia="Times New Roman" w:hAnsi="Arial" w:cs="Arial"/>
                <w:color w:val="222222"/>
              </w:rPr>
              <w:t>Identify Carbon monoxide analyzer instrument with it basic building blocks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3" style="position:absolute;margin-left:7.2pt;margin-top:4.25pt;width:28.45pt;height:12.85pt;z-index:25181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52" style="position:absolute;margin-left:55.7pt;margin-top:4.25pt;width:28.45pt;height:12.85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8E21AA">
              <w:rPr>
                <w:rFonts w:ascii="Arial" w:eastAsia="Times New Roman" w:hAnsi="Arial" w:cs="Arial"/>
                <w:color w:val="222222"/>
              </w:rPr>
              <w:t>Setup and arrange unknown concentration of carbon monoxide and measured their concentration by using “carbon monoxide analyzer instrument and record data. Compare results with TEGA results.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1" style="position:absolute;margin-left:6pt;margin-top:.15pt;width:28.45pt;height:12.85pt;z-index:25181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0" style="position:absolute;margin-left:3.25pt;margin-top:.25pt;width:28.45pt;height:12.85pt;z-index:25181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414BEB" w:rsidRPr="00206480" w:rsidTr="002A1E02">
        <w:trPr>
          <w:trHeight w:val="576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Use TEGA to identify carbon dioxides (CO</w:t>
            </w:r>
            <w:r w:rsidRPr="00F635F9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Pr="00F635F9">
              <w:rPr>
                <w:rFonts w:ascii="Arial" w:eastAsia="Times New Roman" w:hAnsi="Arial" w:cs="Arial"/>
                <w:color w:val="222222"/>
              </w:rPr>
              <w:t>) and its parameter for the environmental conditions inside close environments.</w:t>
            </w:r>
          </w:p>
        </w:tc>
        <w:tc>
          <w:tcPr>
            <w:tcW w:w="107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9" style="position:absolute;margin-left:-46pt;margin-top:1.65pt;width:28.45pt;height:14.05pt;z-index:25182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48" style="position:absolute;margin-left:7.95pt;margin-top:1.6pt;width:28.45pt;height:14.05pt;z-index:25183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Identify Carbon dioxide analyzer instrument with its basic building blocks</w:t>
            </w:r>
          </w:p>
        </w:tc>
        <w:tc>
          <w:tcPr>
            <w:tcW w:w="107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7" style="position:absolute;margin-left:3.3pt;margin-top:3.9pt;width:31.25pt;height:12.85pt;z-index:25182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46" style="position:absolute;margin-left:-43.95pt;margin-top:.05pt;width:28.45pt;height:12pt;z-index:25181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321958" w:rsidRPr="00206480" w:rsidTr="00F853AA">
        <w:trPr>
          <w:trHeight w:val="398"/>
        </w:trPr>
        <w:tc>
          <w:tcPr>
            <w:tcW w:w="6917" w:type="dxa"/>
          </w:tcPr>
          <w:p w:rsidR="00321958" w:rsidRPr="00C36996" w:rsidRDefault="00321958" w:rsidP="0032195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Setup and arrange unknown concentration of carbon dioxide and measured their concentration by using “carbon dioxide analyzer instrument and record data. Compare results with TEGA results.</w:t>
            </w:r>
          </w:p>
        </w:tc>
        <w:tc>
          <w:tcPr>
            <w:tcW w:w="1079" w:type="dxa"/>
            <w:vAlign w:val="center"/>
          </w:tcPr>
          <w:p w:rsidR="00321958" w:rsidRPr="00206480" w:rsidRDefault="00321958" w:rsidP="0032195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321958" w:rsidRPr="00206480" w:rsidRDefault="007A5BD1" w:rsidP="003219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5" style="position:absolute;margin-left:10.95pt;margin-top:1.5pt;width:28.45pt;height:12.85pt;z-index:25183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NsFwnv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6" o:spid="_x0000_s1044" style="position:absolute;margin-left:-44.5pt;margin-top:1.8pt;width:28.45pt;height:12.85pt;z-index:25183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hird+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Use TEGA to identify Nitrogen and its parameters for the environmental conditions inside close environments.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3" style="position:absolute;margin-left:9.1pt;margin-top:2.45pt;width:28.45pt;height:12.85pt;z-index:25182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42" style="position:absolute;margin-left:64.4pt;margin-top:2.15pt;width:28.45pt;height:12.85pt;z-index:25182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C36996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Identify Nitrogen analyzer instrument with its basic building blocks</w:t>
            </w:r>
          </w:p>
        </w:tc>
        <w:tc>
          <w:tcPr>
            <w:tcW w:w="107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1" style="position:absolute;margin-left:10.95pt;margin-top:1.5pt;width:28.45pt;height:12.85pt;z-index:25182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40" style="position:absolute;margin-left:-44.5pt;margin-top:1.8pt;width:28.45pt;height:12.85pt;z-index:25182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414BEB" w:rsidRPr="00206480" w:rsidTr="00F853AA">
        <w:trPr>
          <w:trHeight w:val="398"/>
        </w:trPr>
        <w:tc>
          <w:tcPr>
            <w:tcW w:w="6917" w:type="dxa"/>
          </w:tcPr>
          <w:p w:rsidR="00414BEB" w:rsidRPr="00414BEB" w:rsidRDefault="00414BEB" w:rsidP="00414B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Setup and arrange unknown concentration of Nitrogen and measured their concentration by using “Nitrogen” analyzer instrument and record data. Compare results with TEGA results.</w:t>
            </w:r>
          </w:p>
        </w:tc>
        <w:tc>
          <w:tcPr>
            <w:tcW w:w="1079" w:type="dxa"/>
            <w:vAlign w:val="center"/>
          </w:tcPr>
          <w:p w:rsidR="00414BEB" w:rsidRPr="00206480" w:rsidRDefault="007A5BD1" w:rsidP="00414B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9" style="position:absolute;margin-left:7.95pt;margin-top:4pt;width:28.45pt;height:12.85pt;z-index:25182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38" style="position:absolute;margin-left:63.3pt;margin-top:4pt;width:28.45pt;height:12.85pt;z-index:25182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14BEB" w:rsidRPr="00206480" w:rsidRDefault="00414BEB" w:rsidP="00414BEB">
            <w:pPr>
              <w:rPr>
                <w:rFonts w:ascii="Arial" w:hAnsi="Arial" w:cs="Arial"/>
                <w:noProof/>
              </w:rPr>
            </w:pPr>
          </w:p>
        </w:tc>
      </w:tr>
      <w:tr w:rsidR="00321958" w:rsidRPr="00206480" w:rsidTr="00F853AA">
        <w:trPr>
          <w:trHeight w:val="398"/>
        </w:trPr>
        <w:tc>
          <w:tcPr>
            <w:tcW w:w="6917" w:type="dxa"/>
          </w:tcPr>
          <w:p w:rsidR="00321958" w:rsidRPr="00F635F9" w:rsidRDefault="00321958" w:rsidP="0032195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222222"/>
              </w:rPr>
            </w:pPr>
            <w:r w:rsidRPr="00EA2A83">
              <w:rPr>
                <w:rFonts w:ascii="Arial" w:eastAsia="Times New Roman" w:hAnsi="Arial" w:cs="Arial"/>
                <w:color w:val="222222"/>
              </w:rPr>
              <w:t>Compare, analyze and interpret the data and comments on the deviation and discrepancies in relation with the reference data and instrumental techniques.</w:t>
            </w:r>
          </w:p>
        </w:tc>
        <w:tc>
          <w:tcPr>
            <w:tcW w:w="1079" w:type="dxa"/>
            <w:vAlign w:val="center"/>
          </w:tcPr>
          <w:p w:rsidR="00321958" w:rsidRPr="006E0E5B" w:rsidRDefault="00321958" w:rsidP="0032195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321958" w:rsidRPr="00206480" w:rsidRDefault="007A5BD1" w:rsidP="003219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37" style="position:absolute;margin-left:10.95pt;margin-top:1.5pt;width:28.45pt;height:12.85pt;z-index:25183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NsFwnv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2" o:spid="_x0000_s1036" style="position:absolute;margin-left:-44.5pt;margin-top:1.8pt;width:28.45pt;height:12.85pt;z-index:25183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v9Vk2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321958" w:rsidRPr="00206480" w:rsidTr="00F853AA">
        <w:trPr>
          <w:trHeight w:val="398"/>
        </w:trPr>
        <w:tc>
          <w:tcPr>
            <w:tcW w:w="6917" w:type="dxa"/>
          </w:tcPr>
          <w:p w:rsidR="00321958" w:rsidRPr="00F635F9" w:rsidRDefault="00321958" w:rsidP="00321958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222222"/>
              </w:rPr>
            </w:pPr>
            <w:r w:rsidRPr="00EA2A83">
              <w:rPr>
                <w:rFonts w:ascii="Arial" w:eastAsia="Times New Roman" w:hAnsi="Arial" w:cs="Arial"/>
                <w:color w:val="222222"/>
              </w:rPr>
              <w:t>Create an output report from individual gases data.</w:t>
            </w:r>
          </w:p>
        </w:tc>
        <w:tc>
          <w:tcPr>
            <w:tcW w:w="1079" w:type="dxa"/>
            <w:vAlign w:val="center"/>
          </w:tcPr>
          <w:p w:rsidR="00321958" w:rsidRPr="006E0E5B" w:rsidRDefault="00321958" w:rsidP="0032195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321958" w:rsidRPr="00206480" w:rsidRDefault="007A5BD1" w:rsidP="003219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35" style="position:absolute;margin-left:10.95pt;margin-top:1.5pt;width:28.45pt;height:12.85pt;z-index:25183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NsFwnv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034" style="position:absolute;margin-left:-44.5pt;margin-top:1.8pt;width:28.45pt;height:12.85pt;z-index:25183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OlY5B4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</w:tbl>
    <w:p w:rsidR="004D18BE" w:rsidRPr="00206480" w:rsidRDefault="004D18BE" w:rsidP="002F6CEE">
      <w:pPr>
        <w:jc w:val="center"/>
        <w:rPr>
          <w:rFonts w:ascii="Arial" w:hAnsi="Arial" w:cs="Arial"/>
        </w:rPr>
      </w:pPr>
    </w:p>
    <w:p w:rsidR="004D18BE" w:rsidRPr="00206480" w:rsidRDefault="007A5B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530A3F" w:rsidRPr="006005CB" w:rsidRDefault="004D18BE" w:rsidP="006005C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0068F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0068F" w:rsidRPr="00837482" w:rsidRDefault="00553AF5" w:rsidP="00B0068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B0068F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0068F" w:rsidRPr="00CE0E00" w:rsidRDefault="00B0068F" w:rsidP="00B0068F">
            <w:pPr>
              <w:rPr>
                <w:rFonts w:ascii="Arial" w:hAnsi="Arial" w:cs="Arial"/>
              </w:rPr>
            </w:pPr>
            <w:r w:rsidRPr="00CE0E00">
              <w:rPr>
                <w:rFonts w:ascii="Arial" w:hAnsi="Arial" w:cs="Arial"/>
              </w:rPr>
              <w:t>Measure The Concentration Of Environmental Gases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837482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A5BD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005CB" w:rsidRDefault="006005CB" w:rsidP="006005C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005CB">
              <w:rPr>
                <w:rFonts w:ascii="Arial" w:hAnsi="Arial" w:cs="Arial"/>
              </w:rPr>
              <w:t xml:space="preserve">Measure the concentration of important gases </w:t>
            </w:r>
          </w:p>
          <w:p w:rsidR="00C05385" w:rsidRPr="006005CB" w:rsidRDefault="006005CB" w:rsidP="006005C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005CB">
              <w:rPr>
                <w:rFonts w:ascii="Arial" w:hAnsi="Arial" w:cs="Arial"/>
              </w:rPr>
              <w:t>Analyze flue Gas analyzer instrument.</w:t>
            </w:r>
            <w:r w:rsidRPr="006005CB">
              <w:rPr>
                <w:rFonts w:ascii="Arial" w:hAnsi="Arial" w:cs="Arial"/>
              </w:rPr>
              <w:tab/>
            </w: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53489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="00453489" w:rsidRPr="00500465">
              <w:rPr>
                <w:rFonts w:ascii="Arial" w:hAnsi="Arial" w:cs="Arial"/>
              </w:rPr>
              <w:t xml:space="preserve"> the basic building block for the “Flue Gas Analyzer”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="00453489" w:rsidRPr="00500465">
              <w:rPr>
                <w:rFonts w:ascii="Arial" w:hAnsi="Arial" w:cs="Arial"/>
              </w:rPr>
              <w:t xml:space="preserve"> type of sensor used to detect different gases, i.e. Carbon Mono-Oxide (CO), </w:t>
            </w:r>
            <w:r w:rsidR="00453489" w:rsidRPr="00500465">
              <w:rPr>
                <w:rFonts w:ascii="Arial" w:eastAsia="Times New Roman" w:hAnsi="Arial" w:cs="Arial"/>
                <w:color w:val="222222"/>
              </w:rPr>
              <w:t>Carbon Dioxide (CO</w:t>
            </w:r>
            <w:r w:rsidR="00453489" w:rsidRPr="00500465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="00453489" w:rsidRPr="00500465">
              <w:rPr>
                <w:rFonts w:ascii="Arial" w:eastAsia="Times New Roman" w:hAnsi="Arial" w:cs="Arial"/>
                <w:color w:val="222222"/>
              </w:rPr>
              <w:t>)</w:t>
            </w:r>
            <w:r w:rsidR="00453489" w:rsidRPr="00500465">
              <w:rPr>
                <w:rFonts w:ascii="Arial" w:hAnsi="Arial" w:cs="Arial"/>
              </w:rPr>
              <w:t>, Oxygen (O), Nitrogen (N)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  <w:r w:rsidRPr="00500465">
              <w:rPr>
                <w:rFonts w:ascii="Arial" w:hAnsi="Arial" w:cs="Arial"/>
              </w:rPr>
              <w:t>Calibrate</w:t>
            </w:r>
            <w:r w:rsidR="009A76EA">
              <w:rPr>
                <w:rFonts w:ascii="Arial" w:hAnsi="Arial" w:cs="Arial"/>
              </w:rPr>
              <w:t>d</w:t>
            </w:r>
            <w:r w:rsidRPr="00500465">
              <w:rPr>
                <w:rFonts w:ascii="Arial" w:hAnsi="Arial" w:cs="Arial"/>
              </w:rPr>
              <w:t xml:space="preserve"> (see user manual) the instrument with known concentrations of detector type gas.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  <w:r w:rsidRPr="00500465">
              <w:rPr>
                <w:rFonts w:ascii="Arial" w:hAnsi="Arial" w:cs="Arial"/>
              </w:rPr>
              <w:t>Obtain</w:t>
            </w:r>
            <w:r w:rsidR="009A76EA">
              <w:rPr>
                <w:rFonts w:ascii="Arial" w:hAnsi="Arial" w:cs="Arial"/>
              </w:rPr>
              <w:t>ed</w:t>
            </w:r>
            <w:r w:rsidRPr="00500465">
              <w:rPr>
                <w:rFonts w:ascii="Arial" w:hAnsi="Arial" w:cs="Arial"/>
              </w:rPr>
              <w:t xml:space="preserve"> concentration for the all gases using separate detectors and record</w:t>
            </w:r>
            <w:r w:rsidR="009A76EA">
              <w:rPr>
                <w:rFonts w:ascii="Arial" w:hAnsi="Arial" w:cs="Arial"/>
              </w:rPr>
              <w:t>ed</w:t>
            </w:r>
            <w:r w:rsidRPr="00500465">
              <w:rPr>
                <w:rFonts w:ascii="Arial" w:hAnsi="Arial" w:cs="Arial"/>
              </w:rPr>
              <w:t xml:space="preserve"> the measured values (percentage data).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  <w:r w:rsidRPr="00500465">
              <w:rPr>
                <w:rFonts w:ascii="Arial" w:hAnsi="Arial" w:cs="Arial"/>
              </w:rPr>
              <w:t>Compare</w:t>
            </w:r>
            <w:r w:rsidR="009A76EA">
              <w:rPr>
                <w:rFonts w:ascii="Arial" w:hAnsi="Arial" w:cs="Arial"/>
              </w:rPr>
              <w:t>d</w:t>
            </w:r>
            <w:r w:rsidRPr="00500465">
              <w:rPr>
                <w:rFonts w:ascii="Arial" w:hAnsi="Arial" w:cs="Arial"/>
              </w:rPr>
              <w:t xml:space="preserve"> the measured values with the above data and reference values (environmental standards).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  <w:r w:rsidRPr="00500465">
              <w:rPr>
                <w:rFonts w:ascii="Arial" w:hAnsi="Arial" w:cs="Arial"/>
              </w:rPr>
              <w:t>Analyze</w:t>
            </w:r>
            <w:r w:rsidR="009A76EA">
              <w:rPr>
                <w:rFonts w:ascii="Arial" w:hAnsi="Arial" w:cs="Arial"/>
              </w:rPr>
              <w:t>d</w:t>
            </w:r>
            <w:r w:rsidRPr="00500465">
              <w:rPr>
                <w:rFonts w:ascii="Arial" w:hAnsi="Arial" w:cs="Arial"/>
              </w:rPr>
              <w:t xml:space="preserve"> and interpret</w:t>
            </w:r>
            <w:r w:rsidR="009A76EA">
              <w:rPr>
                <w:rFonts w:ascii="Arial" w:hAnsi="Arial" w:cs="Arial"/>
              </w:rPr>
              <w:t>ed</w:t>
            </w:r>
            <w:r w:rsidRPr="00500465">
              <w:rPr>
                <w:rFonts w:ascii="Arial" w:hAnsi="Arial" w:cs="Arial"/>
              </w:rPr>
              <w:t xml:space="preserve"> the discrepancies, errors and deviations.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9A76EA" w:rsidRDefault="00453489" w:rsidP="00453489">
            <w:pPr>
              <w:rPr>
                <w:rFonts w:ascii="Arial" w:hAnsi="Arial" w:cs="Arial"/>
              </w:rPr>
            </w:pPr>
            <w:r w:rsidRPr="009A76EA">
              <w:rPr>
                <w:rFonts w:ascii="Arial" w:hAnsi="Arial" w:cs="Arial"/>
              </w:rPr>
              <w:t>Generate</w:t>
            </w:r>
            <w:r w:rsidR="009A76EA">
              <w:rPr>
                <w:rFonts w:ascii="Arial" w:hAnsi="Arial" w:cs="Arial"/>
              </w:rPr>
              <w:t>d</w:t>
            </w:r>
            <w:r w:rsidRPr="009A76EA">
              <w:rPr>
                <w:rFonts w:ascii="Arial" w:hAnsi="Arial" w:cs="Arial"/>
              </w:rPr>
              <w:t xml:space="preserve"> an output report for “Flue Gas Analyzer”.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="00453489" w:rsidRPr="0055456D">
              <w:rPr>
                <w:rFonts w:ascii="Arial" w:eastAsia="Times New Roman" w:hAnsi="Arial" w:cs="Arial"/>
                <w:color w:val="222222"/>
              </w:rPr>
              <w:t xml:space="preserve"> Thermal and Evolved Gas Analyzer (TEGA) instrument and its important building blocks,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Used TEGA to identify</w:t>
            </w:r>
            <w:r w:rsidR="00453489" w:rsidRPr="0055456D">
              <w:rPr>
                <w:rFonts w:ascii="Arial" w:eastAsia="Times New Roman" w:hAnsi="Arial" w:cs="Arial"/>
                <w:color w:val="222222"/>
              </w:rPr>
              <w:t xml:space="preserve"> Oxygen (O) and its parameter for the environmental conditions inside close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="00453489" w:rsidRPr="00CB7A30">
              <w:rPr>
                <w:rFonts w:ascii="Arial" w:eastAsia="Times New Roman" w:hAnsi="Arial" w:cs="Arial"/>
                <w:color w:val="222222"/>
              </w:rPr>
              <w:t xml:space="preserve"> Para-magnetic oxygen detector instrument with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="00453489" w:rsidRPr="00CB7A30">
              <w:rPr>
                <w:rFonts w:ascii="Arial" w:eastAsia="Times New Roman" w:hAnsi="Arial" w:cs="Arial"/>
                <w:color w:val="222222"/>
              </w:rPr>
              <w:t xml:space="preserve"> basic building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CB7A30">
              <w:rPr>
                <w:rFonts w:ascii="Arial" w:eastAsia="Times New Roman" w:hAnsi="Arial" w:cs="Arial"/>
                <w:color w:val="222222"/>
              </w:rPr>
              <w:t>Arrange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CB7A30">
              <w:rPr>
                <w:rFonts w:ascii="Arial" w:eastAsia="Times New Roman" w:hAnsi="Arial" w:cs="Arial"/>
                <w:color w:val="222222"/>
              </w:rPr>
              <w:t xml:space="preserve"> unknown concentration of Oxygen and measured their concentration by using “paramagnetic oxygen detector and record data. Compare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CB7A30">
              <w:rPr>
                <w:rFonts w:ascii="Arial" w:eastAsia="Times New Roman" w:hAnsi="Arial" w:cs="Arial"/>
                <w:color w:val="222222"/>
              </w:rPr>
              <w:t xml:space="preserve"> results with TEGA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8E21AA">
              <w:rPr>
                <w:rFonts w:ascii="Arial" w:eastAsia="Times New Roman" w:hAnsi="Arial" w:cs="Arial"/>
                <w:color w:val="222222"/>
              </w:rPr>
              <w:t>Use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8E21AA">
              <w:rPr>
                <w:rFonts w:ascii="Arial" w:eastAsia="Times New Roman" w:hAnsi="Arial" w:cs="Arial"/>
                <w:color w:val="222222"/>
              </w:rPr>
              <w:t xml:space="preserve"> TEGA to identify Carbon monoxides (CO) and its parameter for the environmental conditions inside close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A76EA" w:rsidP="00453489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="00453489" w:rsidRPr="008E21AA">
              <w:rPr>
                <w:rFonts w:ascii="Arial" w:eastAsia="Times New Roman" w:hAnsi="Arial" w:cs="Arial"/>
                <w:color w:val="222222"/>
              </w:rPr>
              <w:t xml:space="preserve"> Carbon monoxide analyzer instrument with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="00453489" w:rsidRPr="008E21AA">
              <w:rPr>
                <w:rFonts w:ascii="Arial" w:eastAsia="Times New Roman" w:hAnsi="Arial" w:cs="Arial"/>
                <w:color w:val="222222"/>
              </w:rPr>
              <w:t xml:space="preserve"> basic building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8E21AA">
              <w:rPr>
                <w:rFonts w:ascii="Arial" w:eastAsia="Times New Roman" w:hAnsi="Arial" w:cs="Arial"/>
                <w:color w:val="222222"/>
              </w:rPr>
              <w:t>Setup and arrange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8E21AA">
              <w:rPr>
                <w:rFonts w:ascii="Arial" w:eastAsia="Times New Roman" w:hAnsi="Arial" w:cs="Arial"/>
                <w:color w:val="222222"/>
              </w:rPr>
              <w:t xml:space="preserve"> unknown concentration of carbon monoxide and measured their concentration by using “carbon monoxide </w:t>
            </w:r>
            <w:r w:rsidRPr="008E21AA">
              <w:rPr>
                <w:rFonts w:ascii="Arial" w:eastAsia="Times New Roman" w:hAnsi="Arial" w:cs="Arial"/>
                <w:color w:val="222222"/>
              </w:rPr>
              <w:lastRenderedPageBreak/>
              <w:t>analyzer instrument and record</w:t>
            </w:r>
            <w:r w:rsidR="009A76EA">
              <w:rPr>
                <w:rFonts w:ascii="Arial" w:eastAsia="Times New Roman" w:hAnsi="Arial" w:cs="Arial"/>
                <w:color w:val="222222"/>
              </w:rPr>
              <w:t>ed</w:t>
            </w:r>
            <w:r w:rsidRPr="008E21AA">
              <w:rPr>
                <w:rFonts w:ascii="Arial" w:eastAsia="Times New Roman" w:hAnsi="Arial" w:cs="Arial"/>
                <w:color w:val="222222"/>
              </w:rPr>
              <w:t xml:space="preserve"> data. Compare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8E21AA">
              <w:rPr>
                <w:rFonts w:ascii="Arial" w:eastAsia="Times New Roman" w:hAnsi="Arial" w:cs="Arial"/>
                <w:color w:val="222222"/>
              </w:rPr>
              <w:t xml:space="preserve"> results with TEGA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Use</w:t>
            </w:r>
            <w:r w:rsidR="009A76EA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TEGA to identify carbon dioxides (CO</w:t>
            </w:r>
            <w:r w:rsidRPr="00F635F9">
              <w:rPr>
                <w:rFonts w:ascii="Arial" w:eastAsia="Times New Roman" w:hAnsi="Arial" w:cs="Arial"/>
                <w:color w:val="222222"/>
                <w:vertAlign w:val="subscript"/>
              </w:rPr>
              <w:t>2</w:t>
            </w:r>
            <w:r w:rsidRPr="00F635F9">
              <w:rPr>
                <w:rFonts w:ascii="Arial" w:eastAsia="Times New Roman" w:hAnsi="Arial" w:cs="Arial"/>
                <w:color w:val="222222"/>
              </w:rPr>
              <w:t>) and its parameter for the environmental conditions inside close environments.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814AE" w:rsidP="00453489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="00453489" w:rsidRPr="00F635F9">
              <w:rPr>
                <w:rFonts w:ascii="Arial" w:eastAsia="Times New Roman" w:hAnsi="Arial" w:cs="Arial"/>
                <w:color w:val="222222"/>
              </w:rPr>
              <w:t xml:space="preserve"> Carbon dioxide analyzer instrument with its basic building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Setup and arrange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unknown concentration of carbon dioxide and measured their concentration by using “carbon dioxide analyzer instrument and record data. Compare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results with TEGA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CB1D2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Use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TEGA to identify Nitrogen and its parameters for the environmental conditions inside close environments.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9814AE" w:rsidP="00453489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="00453489" w:rsidRPr="00F635F9">
              <w:rPr>
                <w:rFonts w:ascii="Arial" w:eastAsia="Times New Roman" w:hAnsi="Arial" w:cs="Arial"/>
                <w:color w:val="222222"/>
              </w:rPr>
              <w:t xml:space="preserve"> Nitrogen analyzer instrument with its basic building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4D4754" w:rsidRDefault="00453489" w:rsidP="00453489">
            <w:pPr>
              <w:rPr>
                <w:rFonts w:ascii="Arial" w:hAnsi="Arial" w:cs="Arial"/>
              </w:rPr>
            </w:pPr>
            <w:r w:rsidRPr="00F635F9">
              <w:rPr>
                <w:rFonts w:ascii="Arial" w:eastAsia="Times New Roman" w:hAnsi="Arial" w:cs="Arial"/>
                <w:color w:val="222222"/>
              </w:rPr>
              <w:t>Setup and arrange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unknown concentration of Nitrogen and measured their concentration by using “Nitrogen” analyzer instrument and record data. Compare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F635F9">
              <w:rPr>
                <w:rFonts w:ascii="Arial" w:eastAsia="Times New Roman" w:hAnsi="Arial" w:cs="Arial"/>
                <w:color w:val="222222"/>
              </w:rPr>
              <w:t xml:space="preserve"> results with TEGA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F635F9" w:rsidRDefault="00453489" w:rsidP="00453489">
            <w:pPr>
              <w:rPr>
                <w:rFonts w:ascii="Arial" w:eastAsia="Times New Roman" w:hAnsi="Arial" w:cs="Arial"/>
                <w:color w:val="222222"/>
              </w:rPr>
            </w:pPr>
            <w:r w:rsidRPr="00EA2A83">
              <w:rPr>
                <w:rFonts w:ascii="Arial" w:eastAsia="Times New Roman" w:hAnsi="Arial" w:cs="Arial"/>
                <w:color w:val="222222"/>
              </w:rPr>
              <w:t>Compare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EA2A83">
              <w:rPr>
                <w:rFonts w:ascii="Arial" w:eastAsia="Times New Roman" w:hAnsi="Arial" w:cs="Arial"/>
                <w:color w:val="222222"/>
              </w:rPr>
              <w:t>, analyze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EA2A83">
              <w:rPr>
                <w:rFonts w:ascii="Arial" w:eastAsia="Times New Roman" w:hAnsi="Arial" w:cs="Arial"/>
                <w:color w:val="222222"/>
              </w:rPr>
              <w:t xml:space="preserve"> and interpret</w:t>
            </w:r>
            <w:r w:rsidR="009814AE">
              <w:rPr>
                <w:rFonts w:ascii="Arial" w:eastAsia="Times New Roman" w:hAnsi="Arial" w:cs="Arial"/>
                <w:color w:val="222222"/>
              </w:rPr>
              <w:t>ed</w:t>
            </w:r>
            <w:r w:rsidRPr="00EA2A83">
              <w:rPr>
                <w:rFonts w:ascii="Arial" w:eastAsia="Times New Roman" w:hAnsi="Arial" w:cs="Arial"/>
                <w:color w:val="222222"/>
              </w:rPr>
              <w:t xml:space="preserve"> the data and comments on the deviation and discrepancies in relation with the reference data and instrumental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45348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3489" w:rsidRPr="00A54BF5" w:rsidRDefault="00453489" w:rsidP="004534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3489" w:rsidRPr="00F635F9" w:rsidRDefault="00453489" w:rsidP="00453489">
            <w:pPr>
              <w:rPr>
                <w:rFonts w:ascii="Arial" w:eastAsia="Times New Roman" w:hAnsi="Arial" w:cs="Arial"/>
                <w:color w:val="222222"/>
              </w:rPr>
            </w:pPr>
            <w:r w:rsidRPr="00EA2A83">
              <w:rPr>
                <w:rFonts w:ascii="Arial" w:eastAsia="Times New Roman" w:hAnsi="Arial" w:cs="Arial"/>
                <w:color w:val="222222"/>
              </w:rPr>
              <w:t>Create</w:t>
            </w:r>
            <w:r w:rsidR="009814AE">
              <w:rPr>
                <w:rFonts w:ascii="Arial" w:eastAsia="Times New Roman" w:hAnsi="Arial" w:cs="Arial"/>
                <w:color w:val="222222"/>
              </w:rPr>
              <w:t>d</w:t>
            </w:r>
            <w:r w:rsidRPr="00EA2A83">
              <w:rPr>
                <w:rFonts w:ascii="Arial" w:eastAsia="Times New Roman" w:hAnsi="Arial" w:cs="Arial"/>
                <w:color w:val="222222"/>
              </w:rPr>
              <w:t xml:space="preserve"> an output report from individual gases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3489" w:rsidRPr="00A54BF5" w:rsidRDefault="00453489" w:rsidP="004534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53489" w:rsidRPr="00A54BF5" w:rsidRDefault="00453489" w:rsidP="00453489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7A5BD1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7A5BD1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0068F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0068F" w:rsidRPr="00236542" w:rsidRDefault="00553AF5" w:rsidP="00B006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B0068F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0068F" w:rsidRPr="00206480" w:rsidRDefault="00B0068F" w:rsidP="00B0068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0068F" w:rsidRPr="00997E22" w:rsidRDefault="00B0068F" w:rsidP="00B0068F">
            <w:pPr>
              <w:rPr>
                <w:rFonts w:ascii="Arial" w:hAnsi="Arial" w:cs="Arial"/>
              </w:rPr>
            </w:pPr>
            <w:r w:rsidRPr="00997E22">
              <w:rPr>
                <w:rFonts w:ascii="Arial" w:hAnsi="Arial" w:cs="Arial"/>
              </w:rPr>
              <w:t>Measure The Concentration Of Environmental Gases</w:t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A5BD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1514EE" w:rsidRDefault="00616339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Flue Gases.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B2AB4" w:rsidRPr="001514EE" w:rsidRDefault="00EB2AB4" w:rsidP="001514E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616339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Concentration of gases in environment (percentage)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FB490C" w:rsidP="00FD5B51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detectors for Carbon Mono-Oxide.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25483" w:rsidRDefault="00FB490C" w:rsidP="00FB49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detectors for Carbon Di-Oxide.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204060" w:rsidRDefault="00FB490C" w:rsidP="00FB490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detectors for Oxygen.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FB490C" w:rsidP="00FB490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detectors for Nitrogen.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C534FD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513F17" w:rsidP="00513F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</w:t>
            </w:r>
            <w:r w:rsidR="00FB490C">
              <w:rPr>
                <w:rFonts w:ascii="Arial" w:hAnsi="Arial" w:cs="Arial"/>
                <w:iCs/>
                <w:sz w:val="22"/>
                <w:szCs w:val="22"/>
              </w:rPr>
              <w:t>sampling method for Flue Gas Analyzer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575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513F17" w:rsidP="000C4A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FB490C">
              <w:rPr>
                <w:rFonts w:ascii="Arial" w:hAnsi="Arial" w:cs="Arial"/>
                <w:sz w:val="22"/>
                <w:szCs w:val="22"/>
              </w:rPr>
              <w:t>sampling method for Thermal and Evolved Gas Analyzer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252CFC" w:rsidRDefault="00236542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  <w:p w:rsidR="003745EE" w:rsidRPr="00252CFC" w:rsidRDefault="003745EE" w:rsidP="003A63D9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FB490C" w:rsidRPr="00206480" w:rsidTr="00FB490C">
        <w:trPr>
          <w:trHeight w:val="503"/>
          <w:jc w:val="center"/>
        </w:trPr>
        <w:tc>
          <w:tcPr>
            <w:tcW w:w="747" w:type="dxa"/>
            <w:vMerge w:val="restart"/>
          </w:tcPr>
          <w:p w:rsidR="00FB490C" w:rsidRPr="00206480" w:rsidRDefault="00FB490C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B490C" w:rsidRPr="00252CFC" w:rsidRDefault="00513F17" w:rsidP="00FB49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check</w:t>
            </w:r>
            <w:r w:rsidR="00FB490C" w:rsidRPr="00252CFC">
              <w:rPr>
                <w:rFonts w:ascii="Arial" w:hAnsi="Arial" w:cs="Arial"/>
                <w:sz w:val="22"/>
                <w:szCs w:val="22"/>
              </w:rPr>
              <w:t xml:space="preserve"> the individual result of environmental gases as compared to TEGA</w:t>
            </w:r>
            <w:r w:rsidR="00942F21" w:rsidRPr="00252CFC">
              <w:rPr>
                <w:rFonts w:ascii="Arial" w:hAnsi="Arial" w:cs="Arial"/>
                <w:sz w:val="22"/>
                <w:szCs w:val="22"/>
              </w:rPr>
              <w:t xml:space="preserve"> using trend analysis</w:t>
            </w:r>
            <w:r w:rsidR="00FB490C" w:rsidRPr="00252C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FB490C" w:rsidRPr="00206480" w:rsidRDefault="00FB490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B490C" w:rsidRPr="00206480" w:rsidRDefault="00FB490C" w:rsidP="003A63D9">
            <w:pPr>
              <w:rPr>
                <w:rFonts w:ascii="Arial" w:hAnsi="Arial" w:cs="Arial"/>
              </w:rPr>
            </w:pPr>
          </w:p>
        </w:tc>
      </w:tr>
      <w:tr w:rsidR="00FB490C" w:rsidRPr="00206480" w:rsidTr="00FB490C">
        <w:trPr>
          <w:trHeight w:val="1943"/>
          <w:jc w:val="center"/>
        </w:trPr>
        <w:tc>
          <w:tcPr>
            <w:tcW w:w="747" w:type="dxa"/>
            <w:vMerge/>
          </w:tcPr>
          <w:p w:rsidR="00FB490C" w:rsidRPr="00206480" w:rsidRDefault="00FB490C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B490C" w:rsidRDefault="00FB490C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B490C" w:rsidRPr="00206480" w:rsidRDefault="00FB490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B490C" w:rsidRPr="00206480" w:rsidRDefault="00FB490C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44F" w:rsidRDefault="00E6444F" w:rsidP="00C92255">
      <w:pPr>
        <w:spacing w:after="0" w:line="240" w:lineRule="auto"/>
      </w:pPr>
      <w:r>
        <w:separator/>
      </w:r>
    </w:p>
  </w:endnote>
  <w:endnote w:type="continuationSeparator" w:id="1">
    <w:p w:rsidR="00E6444F" w:rsidRDefault="00E644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4BEB" w:rsidRDefault="007A5BD1">
        <w:pPr>
          <w:pStyle w:val="Footer"/>
          <w:jc w:val="right"/>
        </w:pPr>
        <w:r>
          <w:fldChar w:fldCharType="begin"/>
        </w:r>
        <w:r w:rsidR="00414BEB">
          <w:instrText xml:space="preserve"> PAGE   \* MERGEFORMAT </w:instrText>
        </w:r>
        <w:r>
          <w:fldChar w:fldCharType="separate"/>
        </w:r>
        <w:r w:rsidR="00553AF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14BEB" w:rsidRDefault="00414B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44F" w:rsidRDefault="00E6444F" w:rsidP="00C92255">
      <w:pPr>
        <w:spacing w:after="0" w:line="240" w:lineRule="auto"/>
      </w:pPr>
      <w:r>
        <w:separator/>
      </w:r>
    </w:p>
  </w:footnote>
  <w:footnote w:type="continuationSeparator" w:id="1">
    <w:p w:rsidR="00E6444F" w:rsidRDefault="00E644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748"/>
    <w:multiLevelType w:val="hybridMultilevel"/>
    <w:tmpl w:val="495A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6337D"/>
    <w:multiLevelType w:val="hybridMultilevel"/>
    <w:tmpl w:val="2FDC8C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7F2"/>
    <w:multiLevelType w:val="hybridMultilevel"/>
    <w:tmpl w:val="AC2EE7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34F57"/>
    <w:multiLevelType w:val="multilevel"/>
    <w:tmpl w:val="0B334F57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3E7A53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652CBE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27D679CD"/>
    <w:multiLevelType w:val="hybridMultilevel"/>
    <w:tmpl w:val="1954F4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963365"/>
    <w:multiLevelType w:val="hybridMultilevel"/>
    <w:tmpl w:val="29EA8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97CA0"/>
    <w:multiLevelType w:val="hybridMultilevel"/>
    <w:tmpl w:val="36AE36E2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85306A"/>
    <w:multiLevelType w:val="hybridMultilevel"/>
    <w:tmpl w:val="2D64C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ADB6AC9"/>
    <w:multiLevelType w:val="hybridMultilevel"/>
    <w:tmpl w:val="E612EA78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08A775E"/>
    <w:multiLevelType w:val="hybridMultilevel"/>
    <w:tmpl w:val="B45006EC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E4057"/>
    <w:multiLevelType w:val="hybridMultilevel"/>
    <w:tmpl w:val="66D2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65771"/>
    <w:multiLevelType w:val="hybridMultilevel"/>
    <w:tmpl w:val="F1641D4E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57771"/>
    <w:multiLevelType w:val="hybridMultilevel"/>
    <w:tmpl w:val="495A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22"/>
  </w:num>
  <w:num w:numId="9">
    <w:abstractNumId w:val="17"/>
  </w:num>
  <w:num w:numId="10">
    <w:abstractNumId w:val="7"/>
  </w:num>
  <w:num w:numId="11">
    <w:abstractNumId w:val="11"/>
  </w:num>
  <w:num w:numId="12">
    <w:abstractNumId w:val="21"/>
  </w:num>
  <w:num w:numId="13">
    <w:abstractNumId w:val="19"/>
  </w:num>
  <w:num w:numId="14">
    <w:abstractNumId w:val="18"/>
  </w:num>
  <w:num w:numId="15">
    <w:abstractNumId w:val="15"/>
  </w:num>
  <w:num w:numId="16">
    <w:abstractNumId w:val="8"/>
  </w:num>
  <w:num w:numId="17">
    <w:abstractNumId w:val="12"/>
  </w:num>
  <w:num w:numId="18">
    <w:abstractNumId w:val="2"/>
  </w:num>
  <w:num w:numId="19">
    <w:abstractNumId w:val="23"/>
  </w:num>
  <w:num w:numId="20">
    <w:abstractNumId w:val="0"/>
  </w:num>
  <w:num w:numId="21">
    <w:abstractNumId w:val="3"/>
  </w:num>
  <w:num w:numId="22">
    <w:abstractNumId w:val="4"/>
  </w:num>
  <w:num w:numId="23">
    <w:abstractNumId w:val="16"/>
  </w:num>
  <w:num w:numId="24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866"/>
    <w:rsid w:val="00023E92"/>
    <w:rsid w:val="00026798"/>
    <w:rsid w:val="00027020"/>
    <w:rsid w:val="00031DF4"/>
    <w:rsid w:val="00051F8D"/>
    <w:rsid w:val="00055B94"/>
    <w:rsid w:val="000632C8"/>
    <w:rsid w:val="00067ECD"/>
    <w:rsid w:val="00073EDA"/>
    <w:rsid w:val="00087675"/>
    <w:rsid w:val="000927EB"/>
    <w:rsid w:val="000A58B3"/>
    <w:rsid w:val="000B03CF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2FA5"/>
    <w:rsid w:val="00137583"/>
    <w:rsid w:val="001438AD"/>
    <w:rsid w:val="001477E1"/>
    <w:rsid w:val="001514EE"/>
    <w:rsid w:val="0015188E"/>
    <w:rsid w:val="00157C17"/>
    <w:rsid w:val="0016012A"/>
    <w:rsid w:val="00162EF8"/>
    <w:rsid w:val="0016752A"/>
    <w:rsid w:val="00175582"/>
    <w:rsid w:val="001821E9"/>
    <w:rsid w:val="00182DB5"/>
    <w:rsid w:val="0018448E"/>
    <w:rsid w:val="00185334"/>
    <w:rsid w:val="00187A3F"/>
    <w:rsid w:val="00190E79"/>
    <w:rsid w:val="001A61A9"/>
    <w:rsid w:val="001B5E40"/>
    <w:rsid w:val="001C0AB8"/>
    <w:rsid w:val="001C0D67"/>
    <w:rsid w:val="001C19F8"/>
    <w:rsid w:val="001C6604"/>
    <w:rsid w:val="001D2EFF"/>
    <w:rsid w:val="001D47D3"/>
    <w:rsid w:val="001E220E"/>
    <w:rsid w:val="001E38C0"/>
    <w:rsid w:val="001E54E1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36542"/>
    <w:rsid w:val="0024460D"/>
    <w:rsid w:val="00250844"/>
    <w:rsid w:val="00250C62"/>
    <w:rsid w:val="00252CFC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9520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1958"/>
    <w:rsid w:val="003245D8"/>
    <w:rsid w:val="003350BF"/>
    <w:rsid w:val="00336E39"/>
    <w:rsid w:val="00340E04"/>
    <w:rsid w:val="00343F42"/>
    <w:rsid w:val="00350699"/>
    <w:rsid w:val="00351EED"/>
    <w:rsid w:val="003745EE"/>
    <w:rsid w:val="003775B3"/>
    <w:rsid w:val="00377C67"/>
    <w:rsid w:val="00387E25"/>
    <w:rsid w:val="00396713"/>
    <w:rsid w:val="003A2B9C"/>
    <w:rsid w:val="003A3870"/>
    <w:rsid w:val="003A3D5D"/>
    <w:rsid w:val="003A56D1"/>
    <w:rsid w:val="003A63D9"/>
    <w:rsid w:val="003A6FF0"/>
    <w:rsid w:val="003B217D"/>
    <w:rsid w:val="003B28F3"/>
    <w:rsid w:val="003B5915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14BEB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3489"/>
    <w:rsid w:val="00454016"/>
    <w:rsid w:val="004621CC"/>
    <w:rsid w:val="0048400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D8C"/>
    <w:rsid w:val="00513F17"/>
    <w:rsid w:val="00516203"/>
    <w:rsid w:val="00526093"/>
    <w:rsid w:val="00530A3F"/>
    <w:rsid w:val="00530B75"/>
    <w:rsid w:val="00530F4A"/>
    <w:rsid w:val="00536E1E"/>
    <w:rsid w:val="00540DD8"/>
    <w:rsid w:val="00543AE5"/>
    <w:rsid w:val="00543D68"/>
    <w:rsid w:val="00547692"/>
    <w:rsid w:val="005504B6"/>
    <w:rsid w:val="005527E1"/>
    <w:rsid w:val="0055389F"/>
    <w:rsid w:val="00553AF5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5E6CF0"/>
    <w:rsid w:val="006005CB"/>
    <w:rsid w:val="0061490E"/>
    <w:rsid w:val="00616339"/>
    <w:rsid w:val="00622345"/>
    <w:rsid w:val="0063158B"/>
    <w:rsid w:val="00640832"/>
    <w:rsid w:val="00643FD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0E5B"/>
    <w:rsid w:val="006E448D"/>
    <w:rsid w:val="006F2F4B"/>
    <w:rsid w:val="006F5332"/>
    <w:rsid w:val="00704401"/>
    <w:rsid w:val="007129DA"/>
    <w:rsid w:val="00716131"/>
    <w:rsid w:val="00717AEE"/>
    <w:rsid w:val="0074170C"/>
    <w:rsid w:val="00753B17"/>
    <w:rsid w:val="0076179D"/>
    <w:rsid w:val="007628D6"/>
    <w:rsid w:val="007671B7"/>
    <w:rsid w:val="00767E37"/>
    <w:rsid w:val="00770DDB"/>
    <w:rsid w:val="00772AB4"/>
    <w:rsid w:val="00781501"/>
    <w:rsid w:val="007918DA"/>
    <w:rsid w:val="00793BD2"/>
    <w:rsid w:val="007A5BD1"/>
    <w:rsid w:val="007B55DB"/>
    <w:rsid w:val="007C23FE"/>
    <w:rsid w:val="007D50CD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2DD1"/>
    <w:rsid w:val="0088367F"/>
    <w:rsid w:val="008A62CE"/>
    <w:rsid w:val="008B7A0C"/>
    <w:rsid w:val="008C6704"/>
    <w:rsid w:val="008D020E"/>
    <w:rsid w:val="008D2C8E"/>
    <w:rsid w:val="008D4002"/>
    <w:rsid w:val="008D483A"/>
    <w:rsid w:val="00903770"/>
    <w:rsid w:val="00904952"/>
    <w:rsid w:val="0090734D"/>
    <w:rsid w:val="0091247B"/>
    <w:rsid w:val="00912A8C"/>
    <w:rsid w:val="00916E5E"/>
    <w:rsid w:val="00917B2B"/>
    <w:rsid w:val="009232D6"/>
    <w:rsid w:val="00924219"/>
    <w:rsid w:val="00942F21"/>
    <w:rsid w:val="00945675"/>
    <w:rsid w:val="009625E5"/>
    <w:rsid w:val="00964C57"/>
    <w:rsid w:val="009761BB"/>
    <w:rsid w:val="00980A8E"/>
    <w:rsid w:val="009814AE"/>
    <w:rsid w:val="00985E7C"/>
    <w:rsid w:val="00987018"/>
    <w:rsid w:val="0099255C"/>
    <w:rsid w:val="00993CA0"/>
    <w:rsid w:val="00997E22"/>
    <w:rsid w:val="009A76EA"/>
    <w:rsid w:val="009B28C3"/>
    <w:rsid w:val="009C2048"/>
    <w:rsid w:val="009C35F9"/>
    <w:rsid w:val="009D4B03"/>
    <w:rsid w:val="009D7401"/>
    <w:rsid w:val="009E0954"/>
    <w:rsid w:val="009F1EA0"/>
    <w:rsid w:val="009F6786"/>
    <w:rsid w:val="009F7D95"/>
    <w:rsid w:val="00A13AB6"/>
    <w:rsid w:val="00A14DB7"/>
    <w:rsid w:val="00A2773F"/>
    <w:rsid w:val="00A35EC5"/>
    <w:rsid w:val="00A408E1"/>
    <w:rsid w:val="00A46940"/>
    <w:rsid w:val="00A536E1"/>
    <w:rsid w:val="00A54BF5"/>
    <w:rsid w:val="00A82F24"/>
    <w:rsid w:val="00A83AC6"/>
    <w:rsid w:val="00A9128E"/>
    <w:rsid w:val="00AA1471"/>
    <w:rsid w:val="00AA1EBA"/>
    <w:rsid w:val="00AA3DB6"/>
    <w:rsid w:val="00AA480D"/>
    <w:rsid w:val="00AB1E8D"/>
    <w:rsid w:val="00AC4B81"/>
    <w:rsid w:val="00AC57C5"/>
    <w:rsid w:val="00AD7B58"/>
    <w:rsid w:val="00AE182C"/>
    <w:rsid w:val="00AE2866"/>
    <w:rsid w:val="00AE2977"/>
    <w:rsid w:val="00AF4957"/>
    <w:rsid w:val="00B0068F"/>
    <w:rsid w:val="00B0706C"/>
    <w:rsid w:val="00B07704"/>
    <w:rsid w:val="00B12520"/>
    <w:rsid w:val="00B142EF"/>
    <w:rsid w:val="00B16786"/>
    <w:rsid w:val="00B239C2"/>
    <w:rsid w:val="00B24F24"/>
    <w:rsid w:val="00B30487"/>
    <w:rsid w:val="00B30CA8"/>
    <w:rsid w:val="00B34590"/>
    <w:rsid w:val="00B36CE8"/>
    <w:rsid w:val="00B4170C"/>
    <w:rsid w:val="00B44B2E"/>
    <w:rsid w:val="00B52849"/>
    <w:rsid w:val="00B616DB"/>
    <w:rsid w:val="00B62E85"/>
    <w:rsid w:val="00B6583E"/>
    <w:rsid w:val="00B659F2"/>
    <w:rsid w:val="00B667A5"/>
    <w:rsid w:val="00B83DE7"/>
    <w:rsid w:val="00B84F3B"/>
    <w:rsid w:val="00B9468A"/>
    <w:rsid w:val="00BA20FB"/>
    <w:rsid w:val="00BA27F2"/>
    <w:rsid w:val="00BD1B0D"/>
    <w:rsid w:val="00BD5101"/>
    <w:rsid w:val="00BD71D3"/>
    <w:rsid w:val="00BE1E16"/>
    <w:rsid w:val="00BE3867"/>
    <w:rsid w:val="00C05385"/>
    <w:rsid w:val="00C16704"/>
    <w:rsid w:val="00C33AF2"/>
    <w:rsid w:val="00C36996"/>
    <w:rsid w:val="00C37CEE"/>
    <w:rsid w:val="00C42BEC"/>
    <w:rsid w:val="00C501B7"/>
    <w:rsid w:val="00C534FD"/>
    <w:rsid w:val="00C849AE"/>
    <w:rsid w:val="00C858FD"/>
    <w:rsid w:val="00C92255"/>
    <w:rsid w:val="00C94FA5"/>
    <w:rsid w:val="00C95FFF"/>
    <w:rsid w:val="00CB1D26"/>
    <w:rsid w:val="00CC6F28"/>
    <w:rsid w:val="00CD47B9"/>
    <w:rsid w:val="00CD5935"/>
    <w:rsid w:val="00CE013B"/>
    <w:rsid w:val="00CE0E00"/>
    <w:rsid w:val="00CE199B"/>
    <w:rsid w:val="00D0344A"/>
    <w:rsid w:val="00D04DAA"/>
    <w:rsid w:val="00D11EF0"/>
    <w:rsid w:val="00D3033E"/>
    <w:rsid w:val="00D404D2"/>
    <w:rsid w:val="00D451E4"/>
    <w:rsid w:val="00D522BF"/>
    <w:rsid w:val="00D56305"/>
    <w:rsid w:val="00D575F1"/>
    <w:rsid w:val="00D63DDB"/>
    <w:rsid w:val="00D646AF"/>
    <w:rsid w:val="00D67093"/>
    <w:rsid w:val="00D702BE"/>
    <w:rsid w:val="00D95455"/>
    <w:rsid w:val="00DA03FD"/>
    <w:rsid w:val="00DA5BBB"/>
    <w:rsid w:val="00DB3CBA"/>
    <w:rsid w:val="00DC2EBF"/>
    <w:rsid w:val="00DD2BAD"/>
    <w:rsid w:val="00DE6544"/>
    <w:rsid w:val="00E25483"/>
    <w:rsid w:val="00E30545"/>
    <w:rsid w:val="00E411C1"/>
    <w:rsid w:val="00E5267C"/>
    <w:rsid w:val="00E54440"/>
    <w:rsid w:val="00E54D84"/>
    <w:rsid w:val="00E55B4C"/>
    <w:rsid w:val="00E6444F"/>
    <w:rsid w:val="00E64769"/>
    <w:rsid w:val="00E80DD5"/>
    <w:rsid w:val="00E82047"/>
    <w:rsid w:val="00E85C2B"/>
    <w:rsid w:val="00E90394"/>
    <w:rsid w:val="00E92044"/>
    <w:rsid w:val="00E92F0B"/>
    <w:rsid w:val="00E95479"/>
    <w:rsid w:val="00E95932"/>
    <w:rsid w:val="00E961F9"/>
    <w:rsid w:val="00EA2FA2"/>
    <w:rsid w:val="00EA3F6D"/>
    <w:rsid w:val="00EB1418"/>
    <w:rsid w:val="00EB2AB4"/>
    <w:rsid w:val="00EC5DCF"/>
    <w:rsid w:val="00ED076B"/>
    <w:rsid w:val="00ED0D9B"/>
    <w:rsid w:val="00ED2154"/>
    <w:rsid w:val="00EE55F5"/>
    <w:rsid w:val="00F03AD0"/>
    <w:rsid w:val="00F07920"/>
    <w:rsid w:val="00F203D6"/>
    <w:rsid w:val="00F234A7"/>
    <w:rsid w:val="00F257D8"/>
    <w:rsid w:val="00F344E8"/>
    <w:rsid w:val="00F35F69"/>
    <w:rsid w:val="00F4114D"/>
    <w:rsid w:val="00F470BA"/>
    <w:rsid w:val="00F52596"/>
    <w:rsid w:val="00F55388"/>
    <w:rsid w:val="00F6518F"/>
    <w:rsid w:val="00F653BD"/>
    <w:rsid w:val="00F713C7"/>
    <w:rsid w:val="00F72AF0"/>
    <w:rsid w:val="00F732A9"/>
    <w:rsid w:val="00F76AB2"/>
    <w:rsid w:val="00F853AA"/>
    <w:rsid w:val="00FA0102"/>
    <w:rsid w:val="00FA1EA5"/>
    <w:rsid w:val="00FA6BF8"/>
    <w:rsid w:val="00FB17E1"/>
    <w:rsid w:val="00FB1A30"/>
    <w:rsid w:val="00FB3ABA"/>
    <w:rsid w:val="00FB490C"/>
    <w:rsid w:val="00FC7920"/>
    <w:rsid w:val="00FD21CC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D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C6DC2-1202-43A6-B716-939A573E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29</cp:revision>
  <dcterms:created xsi:type="dcterms:W3CDTF">2019-10-03T07:24:00Z</dcterms:created>
  <dcterms:modified xsi:type="dcterms:W3CDTF">2022-08-24T07:28:00Z</dcterms:modified>
</cp:coreProperties>
</file>